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AB0" w:rsidRDefault="00671053" w:rsidP="00754AB0">
      <w:pPr>
        <w:jc w:val="right"/>
        <w:rPr>
          <w:rFonts w:ascii="Verdana" w:hAnsi="Verdana" w:cs="Arial"/>
          <w:b/>
          <w:sz w:val="40"/>
        </w:rPr>
      </w:pPr>
      <w:bookmarkStart w:id="0" w:name="_GoBack"/>
      <w:bookmarkEnd w:id="0"/>
      <w:r>
        <w:rPr>
          <w:rFonts w:ascii="Verdana" w:hAnsi="Verdana" w:cs="Arial"/>
          <w:b/>
          <w:noProof/>
          <w:sz w:val="40"/>
          <w:lang w:eastAsia="de-DE"/>
        </w:rPr>
        <w:drawing>
          <wp:inline distT="0" distB="0" distL="0" distR="0">
            <wp:extent cx="2733675" cy="981075"/>
            <wp:effectExtent l="0" t="0" r="9525" b="9525"/>
            <wp:docPr id="1" name="Bild 1" descr="3nlogo_+BioÖk_3Jun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nlogo_+BioÖk_3Juni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675" cy="981075"/>
                    </a:xfrm>
                    <a:prstGeom prst="rect">
                      <a:avLst/>
                    </a:prstGeom>
                    <a:noFill/>
                    <a:ln>
                      <a:noFill/>
                    </a:ln>
                  </pic:spPr>
                </pic:pic>
              </a:graphicData>
            </a:graphic>
          </wp:inline>
        </w:drawing>
      </w:r>
    </w:p>
    <w:p w:rsidR="00754AB0" w:rsidRPr="00E268C6" w:rsidRDefault="00754AB0" w:rsidP="00754AB0">
      <w:pPr>
        <w:pStyle w:val="Textkrper"/>
        <w:spacing w:before="120"/>
        <w:jc w:val="both"/>
        <w:rPr>
          <w:rFonts w:ascii="Verdana" w:hAnsi="Verdana" w:cs="Arial"/>
          <w:b/>
          <w:sz w:val="40"/>
        </w:rPr>
      </w:pPr>
      <w:r w:rsidRPr="009B6638">
        <w:rPr>
          <w:rFonts w:ascii="Verdana" w:hAnsi="Verdana" w:cs="Arial"/>
          <w:b/>
          <w:sz w:val="40"/>
        </w:rPr>
        <w:t>Presse</w:t>
      </w:r>
      <w:r>
        <w:rPr>
          <w:rFonts w:ascii="Verdana" w:hAnsi="Verdana" w:cs="Arial"/>
          <w:b/>
          <w:sz w:val="40"/>
        </w:rPr>
        <w:t>information</w:t>
      </w:r>
      <w:r>
        <w:rPr>
          <w:rFonts w:ascii="Verdana" w:hAnsi="Verdana" w:cs="Arial"/>
          <w:b/>
          <w:sz w:val="40"/>
        </w:rPr>
        <w:tab/>
      </w:r>
      <w:r>
        <w:rPr>
          <w:rFonts w:ascii="Verdana" w:hAnsi="Verdana" w:cs="Arial"/>
          <w:b/>
          <w:sz w:val="40"/>
        </w:rPr>
        <w:tab/>
      </w:r>
      <w:r>
        <w:rPr>
          <w:rFonts w:ascii="Verdana" w:hAnsi="Verdana" w:cs="Arial"/>
          <w:b/>
          <w:sz w:val="40"/>
        </w:rPr>
        <w:tab/>
      </w:r>
      <w:r>
        <w:rPr>
          <w:rFonts w:ascii="Verdana" w:hAnsi="Verdana" w:cs="Arial"/>
          <w:b/>
          <w:sz w:val="40"/>
        </w:rPr>
        <w:br/>
      </w:r>
      <w:r w:rsidRPr="00E268C6">
        <w:rPr>
          <w:rFonts w:ascii="Verdana" w:hAnsi="Verdana" w:cs="Arial"/>
          <w:b/>
          <w:sz w:val="40"/>
        </w:rPr>
        <w:t>Veranstaltungsankündigung</w:t>
      </w:r>
    </w:p>
    <w:p w:rsidR="00152A8E" w:rsidRPr="00152A8E" w:rsidRDefault="006B2888" w:rsidP="006B2888">
      <w:pPr>
        <w:autoSpaceDE w:val="0"/>
        <w:autoSpaceDN w:val="0"/>
        <w:adjustRightInd w:val="0"/>
        <w:spacing w:after="0" w:line="240" w:lineRule="auto"/>
        <w:rPr>
          <w:rFonts w:ascii="Verdana" w:hAnsi="Verdana" w:cs="MetaPlusBold-Roman"/>
          <w:b/>
          <w:bCs/>
          <w:szCs w:val="24"/>
          <w:lang w:eastAsia="de-DE"/>
        </w:rPr>
      </w:pPr>
      <w:r w:rsidRPr="00152A8E">
        <w:rPr>
          <w:rFonts w:ascii="Verdana" w:hAnsi="Verdana" w:cs="MetaPlusBold-Roman"/>
          <w:b/>
          <w:bCs/>
          <w:szCs w:val="24"/>
          <w:lang w:eastAsia="de-DE"/>
        </w:rPr>
        <w:t xml:space="preserve">Mikrobielle Milieusteuerung mit Pflanzenkohle in Landwirtschaft und Gärten - </w:t>
      </w:r>
      <w:r w:rsidR="00233821" w:rsidRPr="00152A8E">
        <w:rPr>
          <w:rFonts w:ascii="Verdana" w:hAnsi="Verdana" w:cs="MetaPlusBold-Roman"/>
          <w:b/>
          <w:bCs/>
          <w:szCs w:val="24"/>
          <w:lang w:eastAsia="de-DE"/>
        </w:rPr>
        <w:t>Seminartag am 8.</w:t>
      </w:r>
      <w:r w:rsidR="00671053">
        <w:rPr>
          <w:rFonts w:ascii="Verdana" w:hAnsi="Verdana" w:cs="MetaPlusBold-Roman"/>
          <w:b/>
          <w:bCs/>
          <w:szCs w:val="24"/>
          <w:lang w:eastAsia="de-DE"/>
        </w:rPr>
        <w:t xml:space="preserve"> </w:t>
      </w:r>
      <w:r w:rsidR="00233821" w:rsidRPr="00152A8E">
        <w:rPr>
          <w:rFonts w:ascii="Verdana" w:hAnsi="Verdana" w:cs="MetaPlusBold-Roman"/>
          <w:b/>
          <w:bCs/>
          <w:szCs w:val="24"/>
          <w:lang w:eastAsia="de-DE"/>
        </w:rPr>
        <w:t>März in Haren</w:t>
      </w:r>
    </w:p>
    <w:p w:rsidR="00DF3116" w:rsidRPr="00671053" w:rsidRDefault="00233821" w:rsidP="006B2888">
      <w:pPr>
        <w:autoSpaceDE w:val="0"/>
        <w:autoSpaceDN w:val="0"/>
        <w:adjustRightInd w:val="0"/>
        <w:spacing w:after="0" w:line="240" w:lineRule="auto"/>
        <w:rPr>
          <w:rFonts w:ascii="Arial" w:hAnsi="Arial" w:cs="Arial"/>
          <w:sz w:val="20"/>
          <w:szCs w:val="24"/>
          <w:lang w:eastAsia="de-DE"/>
        </w:rPr>
      </w:pPr>
      <w:r>
        <w:rPr>
          <w:rFonts w:ascii="Verdana" w:hAnsi="Verdana" w:cs="MetaPlusBold-Roman"/>
          <w:b/>
          <w:bCs/>
          <w:sz w:val="24"/>
          <w:szCs w:val="24"/>
          <w:lang w:eastAsia="de-DE"/>
        </w:rPr>
        <w:t xml:space="preserve"> </w:t>
      </w:r>
      <w:r>
        <w:rPr>
          <w:rFonts w:ascii="Verdana" w:hAnsi="Verdana" w:cs="MetaPlusBold-Roman"/>
          <w:b/>
          <w:bCs/>
          <w:sz w:val="24"/>
          <w:szCs w:val="24"/>
          <w:lang w:eastAsia="de-DE"/>
        </w:rPr>
        <w:br/>
      </w:r>
      <w:r w:rsidRPr="00671053">
        <w:rPr>
          <w:rFonts w:ascii="Arial" w:hAnsi="Arial" w:cs="Arial"/>
          <w:sz w:val="20"/>
          <w:szCs w:val="24"/>
          <w:lang w:eastAsia="de-DE"/>
        </w:rPr>
        <w:t>P</w:t>
      </w:r>
      <w:r w:rsidR="006B2888" w:rsidRPr="00671053">
        <w:rPr>
          <w:rFonts w:ascii="Arial" w:hAnsi="Arial" w:cs="Arial"/>
          <w:sz w:val="20"/>
          <w:szCs w:val="24"/>
          <w:lang w:eastAsia="de-DE"/>
        </w:rPr>
        <w:t>raxisbeispiele zur Ammoniakreduzierung sowie Verbesserung der Tiergesundheit</w:t>
      </w:r>
    </w:p>
    <w:p w:rsidR="006B2888" w:rsidRPr="00152A8E" w:rsidRDefault="006B2888" w:rsidP="006B2888">
      <w:pPr>
        <w:autoSpaceDE w:val="0"/>
        <w:autoSpaceDN w:val="0"/>
        <w:adjustRightInd w:val="0"/>
        <w:spacing w:after="0" w:line="240" w:lineRule="auto"/>
        <w:rPr>
          <w:rFonts w:cs="Arial"/>
          <w:b/>
          <w:sz w:val="18"/>
        </w:rPr>
      </w:pPr>
    </w:p>
    <w:p w:rsidR="00233821" w:rsidRPr="00152A8E" w:rsidRDefault="00233821" w:rsidP="00233821">
      <w:pPr>
        <w:autoSpaceDE w:val="0"/>
        <w:autoSpaceDN w:val="0"/>
        <w:adjustRightInd w:val="0"/>
        <w:spacing w:after="0" w:line="240" w:lineRule="auto"/>
        <w:jc w:val="both"/>
        <w:rPr>
          <w:rFonts w:ascii="Arial" w:eastAsia="Times New Roman" w:hAnsi="Arial"/>
          <w:sz w:val="20"/>
          <w:szCs w:val="24"/>
          <w:lang w:eastAsia="de-DE"/>
        </w:rPr>
      </w:pPr>
      <w:r w:rsidRPr="00152A8E">
        <w:rPr>
          <w:rFonts w:ascii="Arial" w:eastAsia="Times New Roman" w:hAnsi="Arial"/>
          <w:sz w:val="20"/>
          <w:szCs w:val="24"/>
          <w:lang w:eastAsia="de-DE"/>
        </w:rPr>
        <w:t>Die Veranstaltung »Mikrobielle Milieusteuerung mit Pflanzenkohle in Landwirtschaft und Gärten« widmet sich der Produktion und Nutzung von Biokohle</w:t>
      </w:r>
      <w:r w:rsidR="00CB243C" w:rsidRPr="00152A8E">
        <w:rPr>
          <w:rFonts w:ascii="Arial" w:eastAsia="Times New Roman" w:hAnsi="Arial"/>
          <w:sz w:val="20"/>
          <w:szCs w:val="24"/>
          <w:lang w:eastAsia="de-DE"/>
        </w:rPr>
        <w:t xml:space="preserve"> und </w:t>
      </w:r>
      <w:r w:rsidRPr="00152A8E">
        <w:rPr>
          <w:rFonts w:ascii="Arial" w:eastAsia="Times New Roman" w:hAnsi="Arial"/>
          <w:sz w:val="20"/>
          <w:szCs w:val="24"/>
          <w:lang w:eastAsia="de-DE"/>
        </w:rPr>
        <w:t xml:space="preserve">findet am </w:t>
      </w:r>
      <w:r w:rsidR="00167BC9" w:rsidRPr="00152A8E">
        <w:rPr>
          <w:rFonts w:ascii="Arial" w:eastAsia="Times New Roman" w:hAnsi="Arial"/>
          <w:sz w:val="20"/>
          <w:szCs w:val="24"/>
          <w:lang w:eastAsia="de-DE"/>
        </w:rPr>
        <w:t>Freitag, den 0</w:t>
      </w:r>
      <w:r w:rsidRPr="00152A8E">
        <w:rPr>
          <w:rFonts w:ascii="Arial" w:eastAsia="Times New Roman" w:hAnsi="Arial"/>
          <w:sz w:val="20"/>
          <w:szCs w:val="24"/>
          <w:lang w:eastAsia="de-DE"/>
        </w:rPr>
        <w:t>8.03.2019 in 49733 Haren im Hotel Hagen, Wesuweer Strasse 40 in der Zeit von 10 bis 16 Uhr statt</w:t>
      </w:r>
      <w:r w:rsidR="00CB243C" w:rsidRPr="00152A8E">
        <w:rPr>
          <w:rFonts w:ascii="Arial" w:eastAsia="Times New Roman" w:hAnsi="Arial"/>
          <w:sz w:val="20"/>
          <w:szCs w:val="24"/>
          <w:lang w:eastAsia="de-DE"/>
        </w:rPr>
        <w:t>.</w:t>
      </w:r>
      <w:r w:rsidR="00671053">
        <w:rPr>
          <w:rFonts w:ascii="Arial" w:eastAsia="Times New Roman" w:hAnsi="Arial"/>
          <w:sz w:val="20"/>
          <w:szCs w:val="24"/>
          <w:lang w:eastAsia="de-DE"/>
        </w:rPr>
        <w:t xml:space="preserve"> </w:t>
      </w:r>
    </w:p>
    <w:p w:rsidR="00233821" w:rsidRPr="00152A8E" w:rsidRDefault="00233821" w:rsidP="00233821">
      <w:pPr>
        <w:autoSpaceDE w:val="0"/>
        <w:autoSpaceDN w:val="0"/>
        <w:adjustRightInd w:val="0"/>
        <w:spacing w:after="0" w:line="240" w:lineRule="auto"/>
        <w:jc w:val="both"/>
        <w:rPr>
          <w:rFonts w:ascii="Arial" w:eastAsia="Times New Roman" w:hAnsi="Arial"/>
          <w:sz w:val="20"/>
          <w:szCs w:val="24"/>
          <w:lang w:eastAsia="de-DE"/>
        </w:rPr>
      </w:pPr>
    </w:p>
    <w:p w:rsidR="00233821" w:rsidRPr="00152A8E" w:rsidRDefault="00233821" w:rsidP="00233821">
      <w:pPr>
        <w:autoSpaceDE w:val="0"/>
        <w:autoSpaceDN w:val="0"/>
        <w:adjustRightInd w:val="0"/>
        <w:spacing w:after="0" w:line="240" w:lineRule="auto"/>
        <w:jc w:val="both"/>
        <w:rPr>
          <w:rFonts w:ascii="Arial" w:eastAsia="Times New Roman" w:hAnsi="Arial"/>
          <w:sz w:val="20"/>
          <w:szCs w:val="24"/>
          <w:lang w:eastAsia="de-DE"/>
        </w:rPr>
      </w:pPr>
      <w:r w:rsidRPr="00152A8E">
        <w:rPr>
          <w:rFonts w:ascii="Arial" w:eastAsia="Times New Roman" w:hAnsi="Arial"/>
          <w:sz w:val="20"/>
          <w:szCs w:val="24"/>
          <w:lang w:eastAsia="de-DE"/>
        </w:rPr>
        <w:t>Die Teilnehmer erhalten Einblicke in die am Markt verfügbaren Techniken sowie über die Rahmenbedingungen zum Einsatz von Pflanzenkohle. Ergebnisse aus Praxis und Forschung zeigen die Umsetzungsmöglichkeiten und die sich entwickelnden Märkte auf.</w:t>
      </w:r>
      <w:r w:rsidR="00CB243C" w:rsidRPr="00152A8E">
        <w:rPr>
          <w:rFonts w:ascii="Arial" w:eastAsia="Times New Roman" w:hAnsi="Arial"/>
          <w:sz w:val="20"/>
          <w:szCs w:val="24"/>
          <w:lang w:eastAsia="de-DE"/>
        </w:rPr>
        <w:t xml:space="preserve"> Das Seminar wird im Rahmen des INTERREG VA-Projektes „Bioökonomie im Non-Food-Bereich“ durchgeführt.</w:t>
      </w:r>
    </w:p>
    <w:p w:rsidR="00233821" w:rsidRPr="00152A8E" w:rsidRDefault="00233821" w:rsidP="00233821">
      <w:pPr>
        <w:autoSpaceDE w:val="0"/>
        <w:autoSpaceDN w:val="0"/>
        <w:adjustRightInd w:val="0"/>
        <w:spacing w:after="0" w:line="240" w:lineRule="auto"/>
        <w:jc w:val="both"/>
        <w:rPr>
          <w:rFonts w:ascii="Arial" w:eastAsia="Times New Roman" w:hAnsi="Arial"/>
          <w:sz w:val="20"/>
          <w:szCs w:val="24"/>
          <w:lang w:eastAsia="de-DE"/>
        </w:rPr>
      </w:pPr>
      <w:r w:rsidRPr="00152A8E">
        <w:rPr>
          <w:rFonts w:ascii="Arial" w:eastAsia="Times New Roman" w:hAnsi="Arial"/>
          <w:sz w:val="20"/>
          <w:szCs w:val="24"/>
          <w:lang w:eastAsia="de-DE"/>
        </w:rPr>
        <w:t>Veranstalter sind die Brink GmbH und die HEBRICO GmbH</w:t>
      </w:r>
      <w:r w:rsidR="00671053">
        <w:rPr>
          <w:rFonts w:ascii="Arial" w:eastAsia="Times New Roman" w:hAnsi="Arial"/>
          <w:sz w:val="20"/>
          <w:szCs w:val="24"/>
          <w:lang w:eastAsia="de-DE"/>
        </w:rPr>
        <w:t>,</w:t>
      </w:r>
      <w:r w:rsidRPr="00152A8E">
        <w:rPr>
          <w:rFonts w:ascii="Arial" w:eastAsia="Times New Roman" w:hAnsi="Arial"/>
          <w:sz w:val="20"/>
          <w:szCs w:val="24"/>
          <w:lang w:eastAsia="de-DE"/>
        </w:rPr>
        <w:t xml:space="preserve"> die unterstützt werden durch das 3N Kompetenzzentrum Niedersachsen Netzwerk Nachwachsende Rohstoffe und Bioökonomie</w:t>
      </w:r>
      <w:r w:rsidR="00671053">
        <w:rPr>
          <w:rFonts w:ascii="Arial" w:eastAsia="Times New Roman" w:hAnsi="Arial"/>
          <w:sz w:val="20"/>
          <w:szCs w:val="24"/>
          <w:lang w:eastAsia="de-DE"/>
        </w:rPr>
        <w:t xml:space="preserve"> e.V.</w:t>
      </w:r>
      <w:r w:rsidRPr="00152A8E">
        <w:rPr>
          <w:rFonts w:ascii="Arial" w:eastAsia="Times New Roman" w:hAnsi="Arial"/>
          <w:sz w:val="20"/>
          <w:szCs w:val="24"/>
          <w:lang w:eastAsia="de-DE"/>
        </w:rPr>
        <w:t xml:space="preserve">, die Vereinigung des Emsländischen Landvolkes e. V. und der BUND-Kreisgruppe Emsland. </w:t>
      </w:r>
    </w:p>
    <w:p w:rsidR="00233821" w:rsidRPr="00152A8E" w:rsidRDefault="00233821" w:rsidP="00233821">
      <w:pPr>
        <w:autoSpaceDE w:val="0"/>
        <w:autoSpaceDN w:val="0"/>
        <w:adjustRightInd w:val="0"/>
        <w:spacing w:after="0" w:line="240" w:lineRule="auto"/>
        <w:jc w:val="both"/>
        <w:rPr>
          <w:rFonts w:ascii="Arial" w:eastAsia="Times New Roman" w:hAnsi="Arial"/>
          <w:sz w:val="20"/>
          <w:szCs w:val="24"/>
          <w:lang w:eastAsia="de-DE"/>
        </w:rPr>
      </w:pPr>
    </w:p>
    <w:p w:rsidR="00233821" w:rsidRPr="00152A8E" w:rsidRDefault="006B2888" w:rsidP="006B2888">
      <w:pPr>
        <w:autoSpaceDE w:val="0"/>
        <w:autoSpaceDN w:val="0"/>
        <w:adjustRightInd w:val="0"/>
        <w:spacing w:after="0" w:line="240" w:lineRule="auto"/>
        <w:jc w:val="both"/>
        <w:rPr>
          <w:rFonts w:ascii="Arial" w:eastAsia="Times New Roman" w:hAnsi="Arial"/>
          <w:sz w:val="20"/>
          <w:szCs w:val="24"/>
          <w:lang w:eastAsia="de-DE"/>
        </w:rPr>
      </w:pPr>
      <w:r w:rsidRPr="00152A8E">
        <w:rPr>
          <w:rFonts w:ascii="Arial" w:eastAsia="Times New Roman" w:hAnsi="Arial"/>
          <w:sz w:val="20"/>
          <w:szCs w:val="24"/>
          <w:lang w:eastAsia="de-DE"/>
        </w:rPr>
        <w:t xml:space="preserve">Pflanzenkohlen besitzen eine große Vielfalt an Eigenschaften und Wirkungen. Sie bieten definierte Einsatzmöglichkeiten in der Landwirtschaft und im Gartenbau. Die Herstellung und Anwendung von Pflanzenkohle ist ein innovativer Ansatz dem Klimawandel entgegenzuwirken: als Bodenverbesserer, Torfersatz in Gartenbausubstraten oder als Material in technischen Anwendungen mit dem Ziel der Kohlenstoffspeicherung. Durch die Verwendung aktivierter Futterkohle werden Möglichkeiten zur Reduzierung von Stallemissionen und Verbesserung der Tiergesundheit gesehen. Rechtliche Vorgaben begrenzen jedoch die Wahl der Inputstoffe wie auch die Anwendungsfelder der Pflanzenkohlen. </w:t>
      </w:r>
    </w:p>
    <w:p w:rsidR="00233821" w:rsidRPr="00152A8E" w:rsidRDefault="00233821" w:rsidP="006B2888">
      <w:pPr>
        <w:autoSpaceDE w:val="0"/>
        <w:autoSpaceDN w:val="0"/>
        <w:adjustRightInd w:val="0"/>
        <w:spacing w:after="0" w:line="240" w:lineRule="auto"/>
        <w:jc w:val="both"/>
        <w:rPr>
          <w:rFonts w:ascii="Arial" w:eastAsia="Times New Roman" w:hAnsi="Arial"/>
          <w:sz w:val="20"/>
          <w:szCs w:val="24"/>
          <w:lang w:eastAsia="de-DE"/>
        </w:rPr>
      </w:pPr>
    </w:p>
    <w:p w:rsidR="00460A45" w:rsidRPr="00152A8E" w:rsidRDefault="006B2888" w:rsidP="000B47B4">
      <w:pPr>
        <w:pStyle w:val="StandardWeb"/>
        <w:shd w:val="clear" w:color="auto" w:fill="FFFFFF"/>
        <w:spacing w:before="0" w:beforeAutospacing="0" w:after="120" w:afterAutospacing="0"/>
        <w:jc w:val="both"/>
        <w:rPr>
          <w:rFonts w:ascii="Arial" w:hAnsi="Arial"/>
          <w:sz w:val="20"/>
        </w:rPr>
      </w:pPr>
      <w:r w:rsidRPr="00152A8E">
        <w:rPr>
          <w:rFonts w:ascii="Arial" w:hAnsi="Arial"/>
          <w:sz w:val="20"/>
        </w:rPr>
        <w:t>W</w:t>
      </w:r>
      <w:r w:rsidR="00460A45" w:rsidRPr="00152A8E">
        <w:rPr>
          <w:rFonts w:ascii="Arial" w:hAnsi="Arial"/>
          <w:sz w:val="20"/>
        </w:rPr>
        <w:t xml:space="preserve">eitere Informationen und Anmeldung beim 3N Kompetenzzentrum Niedersachsen Netzwerk Nachwachsende Rohstoffe </w:t>
      </w:r>
      <w:r w:rsidR="00DF3116" w:rsidRPr="00152A8E">
        <w:rPr>
          <w:rFonts w:ascii="Arial" w:hAnsi="Arial"/>
          <w:sz w:val="20"/>
        </w:rPr>
        <w:t xml:space="preserve">und Bioökonomie </w:t>
      </w:r>
      <w:r w:rsidR="00460A45" w:rsidRPr="00152A8E">
        <w:rPr>
          <w:rFonts w:ascii="Arial" w:hAnsi="Arial"/>
          <w:sz w:val="20"/>
        </w:rPr>
        <w:t xml:space="preserve">e.V., Werlte, Tel 05951-989310; email: </w:t>
      </w:r>
      <w:hyperlink r:id="rId6" w:history="1">
        <w:r w:rsidR="00460A45" w:rsidRPr="00152A8E">
          <w:rPr>
            <w:rFonts w:ascii="Arial" w:hAnsi="Arial"/>
            <w:sz w:val="20"/>
          </w:rPr>
          <w:t>info@3-n.info</w:t>
        </w:r>
      </w:hyperlink>
      <w:r w:rsidR="00460A45" w:rsidRPr="00152A8E">
        <w:rPr>
          <w:rFonts w:ascii="Arial" w:hAnsi="Arial"/>
          <w:sz w:val="20"/>
        </w:rPr>
        <w:t xml:space="preserve">. </w:t>
      </w:r>
    </w:p>
    <w:p w:rsidR="0073583F" w:rsidRPr="00152A8E" w:rsidRDefault="0073583F" w:rsidP="008C66EF">
      <w:pPr>
        <w:adjustRightInd w:val="0"/>
        <w:spacing w:after="120" w:line="240" w:lineRule="auto"/>
        <w:jc w:val="both"/>
        <w:rPr>
          <w:rFonts w:ascii="Arial" w:eastAsia="Times New Roman" w:hAnsi="Arial"/>
          <w:sz w:val="20"/>
          <w:szCs w:val="24"/>
          <w:lang w:eastAsia="de-DE"/>
        </w:rPr>
      </w:pPr>
      <w:r w:rsidRPr="00152A8E">
        <w:rPr>
          <w:rFonts w:ascii="Arial" w:eastAsia="Times New Roman" w:hAnsi="Arial"/>
          <w:sz w:val="20"/>
          <w:szCs w:val="24"/>
          <w:lang w:eastAsia="de-DE"/>
        </w:rPr>
        <w:t>Das Projekt „Bioökonomie im Non-Food-Bereich</w:t>
      </w:r>
      <w:r w:rsidR="00671053">
        <w:rPr>
          <w:rFonts w:ascii="Arial" w:eastAsia="Times New Roman" w:hAnsi="Arial"/>
          <w:sz w:val="20"/>
          <w:szCs w:val="24"/>
          <w:lang w:eastAsia="de-DE"/>
        </w:rPr>
        <w:t>“ wird im Rahmen des INTERREG V</w:t>
      </w:r>
      <w:r w:rsidRPr="00152A8E">
        <w:rPr>
          <w:rFonts w:ascii="Arial" w:eastAsia="Times New Roman" w:hAnsi="Arial"/>
          <w:sz w:val="20"/>
          <w:szCs w:val="24"/>
          <w:lang w:eastAsia="de-DE"/>
        </w:rPr>
        <w:t>A-Programms Deutschland-Niederlande mit Mitteln des Europäischen Fonds für regiona</w:t>
      </w:r>
      <w:r w:rsidR="00671053">
        <w:rPr>
          <w:rFonts w:ascii="Arial" w:eastAsia="Times New Roman" w:hAnsi="Arial"/>
          <w:sz w:val="20"/>
          <w:szCs w:val="24"/>
          <w:lang w:eastAsia="de-DE"/>
        </w:rPr>
        <w:t>le Entwicklung (EFRE) gefördert.</w:t>
      </w:r>
    </w:p>
    <w:p w:rsidR="0063038A" w:rsidRDefault="0063038A" w:rsidP="008C66EF">
      <w:pPr>
        <w:adjustRightInd w:val="0"/>
        <w:spacing w:after="120" w:line="240" w:lineRule="auto"/>
        <w:jc w:val="both"/>
        <w:rPr>
          <w:rFonts w:ascii="Arial" w:eastAsia="Times New Roman" w:hAnsi="Arial"/>
          <w:sz w:val="18"/>
          <w:szCs w:val="18"/>
          <w:lang w:eastAsia="de-DE"/>
        </w:rPr>
      </w:pPr>
    </w:p>
    <w:p w:rsidR="008C66EF" w:rsidRPr="00CE76C7" w:rsidRDefault="00671053" w:rsidP="00DF3116">
      <w:pPr>
        <w:adjustRightInd w:val="0"/>
        <w:spacing w:after="120" w:line="240" w:lineRule="auto"/>
        <w:jc w:val="center"/>
        <w:rPr>
          <w:rFonts w:cs="Arial"/>
          <w:color w:val="000000"/>
          <w:sz w:val="18"/>
          <w:szCs w:val="18"/>
        </w:rPr>
      </w:pPr>
      <w:r>
        <w:rPr>
          <w:rFonts w:cs="Arial"/>
          <w:noProof/>
          <w:color w:val="000000"/>
          <w:sz w:val="18"/>
          <w:szCs w:val="18"/>
          <w:lang w:eastAsia="de-DE"/>
        </w:rPr>
        <w:drawing>
          <wp:inline distT="0" distB="0" distL="0" distR="0">
            <wp:extent cx="5762625" cy="828675"/>
            <wp:effectExtent l="0" t="0" r="9525" b="9525"/>
            <wp:docPr id="2" name="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kt 2"/>
                    <pic:cNvPicPr>
                      <a:picLocks noChangeArrowheads="1"/>
                    </pic:cNvPicPr>
                  </pic:nvPicPr>
                  <pic:blipFill>
                    <a:blip r:embed="rId7">
                      <a:extLst>
                        <a:ext uri="{28A0092B-C50C-407E-A947-70E740481C1C}">
                          <a14:useLocalDpi xmlns:a14="http://schemas.microsoft.com/office/drawing/2010/main" val="0"/>
                        </a:ext>
                      </a:extLst>
                    </a:blip>
                    <a:srcRect b="-838"/>
                    <a:stretch>
                      <a:fillRect/>
                    </a:stretch>
                  </pic:blipFill>
                  <pic:spPr bwMode="auto">
                    <a:xfrm>
                      <a:off x="0" y="0"/>
                      <a:ext cx="5762625" cy="828675"/>
                    </a:xfrm>
                    <a:prstGeom prst="rect">
                      <a:avLst/>
                    </a:prstGeom>
                    <a:noFill/>
                    <a:ln>
                      <a:noFill/>
                    </a:ln>
                  </pic:spPr>
                </pic:pic>
              </a:graphicData>
            </a:graphic>
          </wp:inline>
        </w:drawing>
      </w:r>
    </w:p>
    <w:p w:rsidR="00553EF1" w:rsidRDefault="00553EF1" w:rsidP="0073583F">
      <w:pPr>
        <w:pStyle w:val="Textkrper"/>
        <w:spacing w:before="120"/>
        <w:jc w:val="center"/>
        <w:rPr>
          <w:rFonts w:cs="Arial"/>
          <w:u w:val="single"/>
        </w:rPr>
      </w:pPr>
    </w:p>
    <w:p w:rsidR="0073583F" w:rsidRPr="00DF3116" w:rsidRDefault="0073583F" w:rsidP="0073583F">
      <w:pPr>
        <w:pStyle w:val="Textkrper"/>
        <w:spacing w:before="120"/>
        <w:jc w:val="center"/>
        <w:rPr>
          <w:rFonts w:cs="Arial"/>
          <w:sz w:val="18"/>
          <w:szCs w:val="18"/>
          <w:u w:val="single"/>
        </w:rPr>
      </w:pPr>
      <w:r w:rsidRPr="00DF3116">
        <w:rPr>
          <w:rFonts w:cs="Arial"/>
          <w:sz w:val="18"/>
          <w:szCs w:val="18"/>
          <w:u w:val="single"/>
        </w:rPr>
        <w:t>Bei Nachdruck Belegexemplar erbeten</w:t>
      </w:r>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Herausgeber: 3N Kompetenzzentrum Niedersachsen Netzwerk Nachwachsende Rohstoffe</w:t>
      </w:r>
      <w:r w:rsidR="0063038A" w:rsidRPr="00DF3116">
        <w:rPr>
          <w:sz w:val="18"/>
          <w:szCs w:val="18"/>
        </w:rPr>
        <w:t xml:space="preserve"> und Bioökonomie</w:t>
      </w:r>
      <w:r w:rsidR="00671053">
        <w:rPr>
          <w:sz w:val="18"/>
          <w:szCs w:val="18"/>
        </w:rPr>
        <w:t xml:space="preserve"> e.V. </w:t>
      </w:r>
      <w:r w:rsidRPr="00DF3116">
        <w:rPr>
          <w:sz w:val="18"/>
          <w:szCs w:val="18"/>
        </w:rPr>
        <w:t xml:space="preserve">Kompaniestraße 1, 49757 Werlte, </w:t>
      </w:r>
      <w:hyperlink r:id="rId8" w:history="1">
        <w:r w:rsidRPr="00DF3116">
          <w:rPr>
            <w:rStyle w:val="Hyperlink"/>
            <w:sz w:val="18"/>
            <w:szCs w:val="18"/>
          </w:rPr>
          <w:t>info@3-n.info</w:t>
        </w:r>
      </w:hyperlink>
    </w:p>
    <w:p w:rsidR="0073583F" w:rsidRPr="00DF3116" w:rsidRDefault="0073583F" w:rsidP="0073583F">
      <w:pPr>
        <w:pStyle w:val="Kopfzeile"/>
        <w:tabs>
          <w:tab w:val="clear" w:pos="4536"/>
          <w:tab w:val="clear" w:pos="9072"/>
        </w:tabs>
        <w:adjustRightInd w:val="0"/>
        <w:jc w:val="center"/>
        <w:rPr>
          <w:sz w:val="18"/>
          <w:szCs w:val="18"/>
        </w:rPr>
      </w:pPr>
      <w:r w:rsidRPr="00DF3116">
        <w:rPr>
          <w:sz w:val="18"/>
          <w:szCs w:val="18"/>
        </w:rPr>
        <w:t xml:space="preserve"> Werlte, </w:t>
      </w:r>
      <w:r w:rsidR="004C0E32">
        <w:rPr>
          <w:sz w:val="18"/>
          <w:szCs w:val="18"/>
        </w:rPr>
        <w:t>1</w:t>
      </w:r>
      <w:r w:rsidR="00671053">
        <w:rPr>
          <w:sz w:val="18"/>
          <w:szCs w:val="18"/>
        </w:rPr>
        <w:t>4</w:t>
      </w:r>
      <w:r w:rsidR="0063038A" w:rsidRPr="00DF3116">
        <w:rPr>
          <w:sz w:val="18"/>
          <w:szCs w:val="18"/>
        </w:rPr>
        <w:t>.</w:t>
      </w:r>
      <w:r w:rsidR="004C0E32">
        <w:rPr>
          <w:sz w:val="18"/>
          <w:szCs w:val="18"/>
        </w:rPr>
        <w:t>0</w:t>
      </w:r>
      <w:r w:rsidR="006B2888">
        <w:rPr>
          <w:sz w:val="18"/>
          <w:szCs w:val="18"/>
        </w:rPr>
        <w:t>2</w:t>
      </w:r>
      <w:r w:rsidR="0063038A" w:rsidRPr="00DF3116">
        <w:rPr>
          <w:sz w:val="18"/>
          <w:szCs w:val="18"/>
        </w:rPr>
        <w:t>.</w:t>
      </w:r>
      <w:r w:rsidRPr="00DF3116">
        <w:rPr>
          <w:sz w:val="18"/>
          <w:szCs w:val="18"/>
        </w:rPr>
        <w:t>201</w:t>
      </w:r>
      <w:r w:rsidR="006B2888">
        <w:rPr>
          <w:sz w:val="18"/>
          <w:szCs w:val="18"/>
        </w:rPr>
        <w:t>9</w:t>
      </w:r>
      <w:r w:rsidRPr="00DF3116">
        <w:rPr>
          <w:sz w:val="18"/>
          <w:szCs w:val="18"/>
        </w:rPr>
        <w:t>, v.i.S.d.P. Dr. Rottmann-Meyer</w:t>
      </w:r>
    </w:p>
    <w:sectPr w:rsidR="0073583F" w:rsidRPr="00DF3116" w:rsidSect="004E5B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taPlusBol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94"/>
    <w:rsid w:val="000B47B4"/>
    <w:rsid w:val="00105C7F"/>
    <w:rsid w:val="00152A8E"/>
    <w:rsid w:val="00167BC9"/>
    <w:rsid w:val="002301A0"/>
    <w:rsid w:val="00233821"/>
    <w:rsid w:val="002F766A"/>
    <w:rsid w:val="00385258"/>
    <w:rsid w:val="003F4613"/>
    <w:rsid w:val="00415679"/>
    <w:rsid w:val="00420BB3"/>
    <w:rsid w:val="00433F94"/>
    <w:rsid w:val="00460A45"/>
    <w:rsid w:val="004740FA"/>
    <w:rsid w:val="004C0E32"/>
    <w:rsid w:val="004E5B4C"/>
    <w:rsid w:val="0051236A"/>
    <w:rsid w:val="00553EF1"/>
    <w:rsid w:val="0063038A"/>
    <w:rsid w:val="00671053"/>
    <w:rsid w:val="006B2888"/>
    <w:rsid w:val="00734B77"/>
    <w:rsid w:val="0073583F"/>
    <w:rsid w:val="00754AB0"/>
    <w:rsid w:val="007B528B"/>
    <w:rsid w:val="00804B78"/>
    <w:rsid w:val="00887E69"/>
    <w:rsid w:val="008C66EF"/>
    <w:rsid w:val="008E4765"/>
    <w:rsid w:val="00900738"/>
    <w:rsid w:val="00927E6F"/>
    <w:rsid w:val="00AE7475"/>
    <w:rsid w:val="00BC5CBB"/>
    <w:rsid w:val="00CB243C"/>
    <w:rsid w:val="00CC57BB"/>
    <w:rsid w:val="00D20307"/>
    <w:rsid w:val="00DF31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eastAsia="de-DE"/>
    </w:rPr>
  </w:style>
  <w:style w:type="character" w:customStyle="1" w:styleId="TextkrperZchn">
    <w:name w:val="Textkörper Zchn"/>
    <w:basedOn w:val="Absatz-Standardschriftart"/>
    <w:link w:val="Textkrper"/>
    <w:rsid w:val="00754AB0"/>
    <w:rPr>
      <w:rFonts w:ascii="Arial" w:eastAsia="Times New Roman" w:hAnsi="Arial"/>
    </w:rPr>
  </w:style>
  <w:style w:type="character" w:styleId="Hyperlink">
    <w:name w:val="Hyperlink"/>
    <w:basedOn w:val="Absatz-Standardschriftart"/>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cs="Arial"/>
      <w:sz w:val="20"/>
      <w:szCs w:val="24"/>
      <w:lang w:eastAsia="de-DE"/>
    </w:rPr>
  </w:style>
  <w:style w:type="character" w:customStyle="1" w:styleId="KopfzeileZchn">
    <w:name w:val="Kopfzeile Zchn"/>
    <w:basedOn w:val="Absatz-Standardschriftart"/>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734B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B7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B4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54AB0"/>
    <w:pPr>
      <w:spacing w:after="120" w:line="240" w:lineRule="auto"/>
    </w:pPr>
    <w:rPr>
      <w:rFonts w:ascii="Arial" w:eastAsia="Times New Roman" w:hAnsi="Arial"/>
      <w:sz w:val="20"/>
      <w:szCs w:val="20"/>
      <w:lang w:eastAsia="de-DE"/>
    </w:rPr>
  </w:style>
  <w:style w:type="character" w:customStyle="1" w:styleId="TextkrperZchn">
    <w:name w:val="Textkörper Zchn"/>
    <w:basedOn w:val="Absatz-Standardschriftart"/>
    <w:link w:val="Textkrper"/>
    <w:rsid w:val="00754AB0"/>
    <w:rPr>
      <w:rFonts w:ascii="Arial" w:eastAsia="Times New Roman" w:hAnsi="Arial"/>
    </w:rPr>
  </w:style>
  <w:style w:type="character" w:styleId="Hyperlink">
    <w:name w:val="Hyperlink"/>
    <w:basedOn w:val="Absatz-Standardschriftart"/>
    <w:rsid w:val="0073583F"/>
    <w:rPr>
      <w:color w:val="0000FF"/>
      <w:u w:val="single"/>
    </w:rPr>
  </w:style>
  <w:style w:type="paragraph" w:styleId="Kopfzeile">
    <w:name w:val="header"/>
    <w:basedOn w:val="Standard"/>
    <w:link w:val="KopfzeileZchn"/>
    <w:rsid w:val="0073583F"/>
    <w:pPr>
      <w:tabs>
        <w:tab w:val="center" w:pos="4536"/>
        <w:tab w:val="right" w:pos="9072"/>
      </w:tabs>
      <w:autoSpaceDE w:val="0"/>
      <w:autoSpaceDN w:val="0"/>
      <w:spacing w:after="0" w:line="240" w:lineRule="auto"/>
    </w:pPr>
    <w:rPr>
      <w:rFonts w:ascii="Arial" w:eastAsia="Times New Roman" w:hAnsi="Arial" w:cs="Arial"/>
      <w:sz w:val="20"/>
      <w:szCs w:val="24"/>
      <w:lang w:eastAsia="de-DE"/>
    </w:rPr>
  </w:style>
  <w:style w:type="character" w:customStyle="1" w:styleId="KopfzeileZchn">
    <w:name w:val="Kopfzeile Zchn"/>
    <w:basedOn w:val="Absatz-Standardschriftart"/>
    <w:link w:val="Kopfzeile"/>
    <w:rsid w:val="0073583F"/>
    <w:rPr>
      <w:rFonts w:ascii="Arial" w:eastAsia="Times New Roman" w:hAnsi="Arial" w:cs="Arial"/>
      <w:szCs w:val="24"/>
    </w:rPr>
  </w:style>
  <w:style w:type="paragraph" w:styleId="StandardWeb">
    <w:name w:val="Normal (Web)"/>
    <w:basedOn w:val="Standard"/>
    <w:uiPriority w:val="99"/>
    <w:rsid w:val="00887E69"/>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734B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B7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3-n.info"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3-n.inf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2472</CharactersWithSpaces>
  <SharedDoc>false</SharedDoc>
  <HLinks>
    <vt:vector size="12" baseType="variant">
      <vt:variant>
        <vt:i4>3080217</vt:i4>
      </vt:variant>
      <vt:variant>
        <vt:i4>3</vt:i4>
      </vt:variant>
      <vt:variant>
        <vt:i4>0</vt:i4>
      </vt:variant>
      <vt:variant>
        <vt:i4>5</vt:i4>
      </vt:variant>
      <vt:variant>
        <vt:lpwstr>mailto:info@3-n.info</vt:lpwstr>
      </vt:variant>
      <vt:variant>
        <vt:lpwstr/>
      </vt:variant>
      <vt:variant>
        <vt:i4>3080217</vt:i4>
      </vt:variant>
      <vt:variant>
        <vt:i4>0</vt:i4>
      </vt:variant>
      <vt:variant>
        <vt:i4>0</vt:i4>
      </vt:variant>
      <vt:variant>
        <vt:i4>5</vt:i4>
      </vt:variant>
      <vt:variant>
        <vt:lpwstr>mailto:info@3-n.info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dc:creator>
  <cp:lastModifiedBy>Rechenzentrum</cp:lastModifiedBy>
  <cp:revision>2</cp:revision>
  <cp:lastPrinted>2019-02-13T16:08:00Z</cp:lastPrinted>
  <dcterms:created xsi:type="dcterms:W3CDTF">2019-02-14T16:41:00Z</dcterms:created>
  <dcterms:modified xsi:type="dcterms:W3CDTF">2019-02-14T16:41:00Z</dcterms:modified>
</cp:coreProperties>
</file>